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16" w:rsidRDefault="007E6616">
      <w:pPr>
        <w:pStyle w:val="1"/>
        <w:spacing w:after="180"/>
        <w:ind w:left="49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Приложение № 11</w:t>
      </w:r>
    </w:p>
    <w:p w:rsidR="00836DD6" w:rsidRDefault="00A20884">
      <w:pPr>
        <w:pStyle w:val="1"/>
        <w:spacing w:after="180"/>
        <w:ind w:left="498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Завед</w:t>
      </w:r>
      <w:r w:rsidR="00836DD6">
        <w:rPr>
          <w:sz w:val="22"/>
          <w:szCs w:val="22"/>
        </w:rPr>
        <w:t>ующему МБДОУ детского сада № 332</w:t>
      </w:r>
      <w:r>
        <w:rPr>
          <w:sz w:val="22"/>
          <w:szCs w:val="22"/>
        </w:rPr>
        <w:t xml:space="preserve"> </w:t>
      </w:r>
    </w:p>
    <w:p w:rsidR="00F32964" w:rsidRDefault="00836DD6">
      <w:pPr>
        <w:pStyle w:val="1"/>
        <w:spacing w:after="180"/>
        <w:ind w:left="4980" w:firstLine="0"/>
        <w:jc w:val="both"/>
        <w:rPr>
          <w:sz w:val="22"/>
          <w:szCs w:val="22"/>
        </w:rPr>
      </w:pPr>
      <w:r>
        <w:rPr>
          <w:sz w:val="22"/>
          <w:szCs w:val="22"/>
        </w:rPr>
        <w:t>Немятовских Ирине Владимировне</w:t>
      </w:r>
    </w:p>
    <w:p w:rsidR="00F32964" w:rsidRDefault="007E6616">
      <w:pPr>
        <w:pStyle w:val="1"/>
        <w:spacing w:after="300"/>
        <w:ind w:firstLine="0"/>
        <w:jc w:val="center"/>
      </w:pPr>
      <w:r>
        <w:rPr>
          <w:b/>
          <w:bCs/>
        </w:rPr>
        <w:t>С</w:t>
      </w:r>
      <w:r w:rsidR="00A20884">
        <w:rPr>
          <w:b/>
          <w:bCs/>
        </w:rPr>
        <w:t>огласие субъекта на обработку персональных данных</w:t>
      </w:r>
    </w:p>
    <w:p w:rsidR="00836DD6" w:rsidRDefault="00836DD6" w:rsidP="00836DD6">
      <w:pPr>
        <w:pStyle w:val="1"/>
        <w:tabs>
          <w:tab w:val="left" w:leader="underscore" w:pos="7627"/>
        </w:tabs>
        <w:spacing w:line="276" w:lineRule="auto"/>
        <w:ind w:firstLine="440"/>
        <w:jc w:val="both"/>
      </w:pPr>
      <w:r>
        <w:t>Я, ____________________________________________________________________________,</w:t>
      </w:r>
    </w:p>
    <w:p w:rsidR="00F32964" w:rsidRDefault="00A20884" w:rsidP="00836DD6">
      <w:pPr>
        <w:pStyle w:val="1"/>
        <w:tabs>
          <w:tab w:val="left" w:leader="underscore" w:pos="7627"/>
        </w:tabs>
        <w:spacing w:line="276" w:lineRule="auto"/>
        <w:ind w:firstLine="0"/>
        <w:jc w:val="both"/>
      </w:pPr>
      <w:r>
        <w:t xml:space="preserve"> паспорт серия, </w:t>
      </w:r>
      <w:r w:rsidR="00836DD6">
        <w:t>___________</w:t>
      </w:r>
      <w:r>
        <w:t>номер</w:t>
      </w:r>
      <w:r w:rsidR="00836DD6">
        <w:t xml:space="preserve"> _____________, выданный «__»______________________ </w:t>
      </w:r>
      <w:r>
        <w:t>г., в</w:t>
      </w:r>
    </w:p>
    <w:p w:rsidR="00F32964" w:rsidRDefault="00A20884">
      <w:pPr>
        <w:pStyle w:val="1"/>
        <w:tabs>
          <w:tab w:val="left" w:leader="underscore" w:pos="9754"/>
        </w:tabs>
        <w:ind w:firstLine="0"/>
        <w:jc w:val="both"/>
      </w:pPr>
      <w:r>
        <w:t>соответствии с Федеральным законом от 27.07.2006 г. № 152-ФЗ «О персональных данных», даю с</w:t>
      </w:r>
      <w:r w:rsidR="00836DD6">
        <w:t>огласие МБДОУ детскому саду № 332</w:t>
      </w:r>
      <w:r>
        <w:t>, расположенному по адре</w:t>
      </w:r>
      <w:r w:rsidR="00836DD6">
        <w:t>су: г. Екатеринбург, ул. Комсомольская, 10</w:t>
      </w:r>
      <w:r>
        <w:t>А</w:t>
      </w:r>
      <w:r w:rsidR="00836DD6">
        <w:t>, 10В</w:t>
      </w:r>
      <w:r>
        <w:t xml:space="preserve"> на обработку моих персональных данных и персональных данных моего ребенка</w:t>
      </w:r>
      <w:r>
        <w:tab/>
      </w:r>
    </w:p>
    <w:p w:rsidR="00F32964" w:rsidRDefault="00A20884">
      <w:pPr>
        <w:pStyle w:val="20"/>
        <w:spacing w:line="288" w:lineRule="auto"/>
        <w:jc w:val="center"/>
      </w:pPr>
      <w:r>
        <w:t>(ФИО, дата рождения ребенка)</w:t>
      </w:r>
    </w:p>
    <w:p w:rsidR="00F32964" w:rsidRDefault="00A20884">
      <w:pPr>
        <w:pStyle w:val="1"/>
        <w:ind w:firstLine="0"/>
        <w:jc w:val="both"/>
      </w:pPr>
      <w:r>
        <w:t>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F32964" w:rsidRDefault="00A20884">
      <w:pPr>
        <w:pStyle w:val="1"/>
        <w:ind w:firstLine="440"/>
        <w:jc w:val="both"/>
      </w:pPr>
      <w:r>
        <w:rPr>
          <w:b/>
          <w:bCs/>
        </w:rPr>
        <w:t xml:space="preserve">Следующих категорий персональных данных ребенка: </w:t>
      </w:r>
      <w:r>
        <w:t>фамилия, имя, отчество; пол; дата рождения; место рождения (страна, республика, край, область, район, город, поселок, деревня, иной населенный пункт); гражданство; данные документа, удостоверяющего личность реквизиты документа (вид, серия, номер, дата выдачи, наименование органа, выдавшего документ);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сведенья о состоянии здоровья (предоставления карт (сведений) профилактического осмотра несовершеннолетнего; заключение психолого-медико-педагогической комиссии подтверждающий потребность в обучении в группе компенсирующей направленности (при необходимости); заключение медицинской комиссии подтверждающий потребность в обучении в группе оздоровительной направленности (при необходимости); справка об установлении инвалидности; данные полиса обязательного медицинского страхования; номер страхового свидетельства государственного пенсионного страхования (СНИЛС).</w:t>
      </w:r>
    </w:p>
    <w:p w:rsidR="00F32964" w:rsidRDefault="00A20884">
      <w:pPr>
        <w:pStyle w:val="1"/>
        <w:ind w:firstLine="440"/>
        <w:jc w:val="both"/>
      </w:pPr>
      <w:r>
        <w:rPr>
          <w:b/>
          <w:bCs/>
        </w:rPr>
        <w:t xml:space="preserve">Вышеуказанные персональные данные могут обрабатываться только с целью </w:t>
      </w:r>
      <w:r>
        <w:t>реализации прав на получение образования в рамках осваиваемых ими образовательных программ дошкольн</w:t>
      </w:r>
      <w:r w:rsidR="006A6097">
        <w:t>ого образования, для присмотра и</w:t>
      </w:r>
      <w:r>
        <w:t xml:space="preserve"> ухода за детьми, обеспечения охраны жизни и укрепления здоровья обучающихся, организации питания, создания благоприятных условий для разностороннего развития личности, обеспечения отдыха и оздоровления обучающихся с согласия их родителей (законных представителей): обработка заявлений на обучение, учет обучающихся; 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медицинского сопровождения; выполнения договорных обязательств.</w:t>
      </w:r>
    </w:p>
    <w:p w:rsidR="00F32964" w:rsidRDefault="00A20884">
      <w:pPr>
        <w:pStyle w:val="1"/>
        <w:spacing w:after="240"/>
        <w:ind w:firstLine="440"/>
        <w:jc w:val="both"/>
      </w:pPr>
      <w:r>
        <w:rPr>
          <w:b/>
          <w:bCs/>
        </w:rPr>
        <w:t>Следующих катего</w:t>
      </w:r>
      <w:bookmarkStart w:id="0" w:name="_GoBack"/>
      <w:bookmarkEnd w:id="0"/>
      <w:r>
        <w:rPr>
          <w:b/>
          <w:bCs/>
        </w:rPr>
        <w:t xml:space="preserve">рий персональных данных родителей (законных представителей) ребенка: </w:t>
      </w:r>
      <w:r>
        <w:t>фамилия, имя, отчество; пол; дата рождения; место рождения (страна, республика, край, область, район, город, поселок, деревня, иной населенный пункт); гражданство; 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 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 при необходимости; удостоверение многодетной семьи;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 контактные данные (номер телефона и адрес электронной почты); номер страхового свидетельства государственного пенсионного страхования (СНИЛС); справки, сведенья подтверждающие право на льготы, гарантии и компенсации по основаниям предусмотренным законодательством, а также банковский счет для получения компенсации.</w:t>
      </w:r>
      <w:r>
        <w:br w:type="page"/>
      </w:r>
    </w:p>
    <w:p w:rsidR="00F32964" w:rsidRDefault="00A20884">
      <w:pPr>
        <w:pStyle w:val="1"/>
        <w:ind w:firstLine="440"/>
        <w:jc w:val="both"/>
      </w:pPr>
      <w:r>
        <w:rPr>
          <w:b/>
          <w:bCs/>
        </w:rPr>
        <w:lastRenderedPageBreak/>
        <w:t xml:space="preserve">Вышеуказанные персональные данные могут обрабатываться только с целью </w:t>
      </w:r>
      <w:r>
        <w:t>реализации прав родителей (законных представителей) обучающихся при реализации Учреждением прав детей на получение образования в рамках осваиваемых ими образовательных программ с согласия их родителей (законных представителей): обработка заявлений на обучение, учет обучающихся; медицинского сопровождения обучающихся; 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при оформлении подписки на рассылку; для связи с родителями (законными представителями) в случае нестандартной ситуации (болезнь, пропуск и т.п.); при отправке отзывов; выполнения договорных обязательств.</w:t>
      </w:r>
    </w:p>
    <w:p w:rsidR="00F32964" w:rsidRDefault="00A20884">
      <w:pPr>
        <w:pStyle w:val="1"/>
        <w:ind w:firstLine="440"/>
        <w:jc w:val="both"/>
      </w:pPr>
      <w:r>
        <w:rPr>
          <w:b/>
          <w:bCs/>
        </w:rPr>
        <w:t xml:space="preserve">Следующих категорий персональных данных третьих лиц: </w:t>
      </w:r>
      <w:r>
        <w:t>фамилия, имя, отчество; пол; дата рождения; 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 контактные данные (номер телефона и адрес электронной почты).</w:t>
      </w:r>
    </w:p>
    <w:p w:rsidR="00F32964" w:rsidRDefault="00A20884">
      <w:pPr>
        <w:pStyle w:val="1"/>
        <w:ind w:firstLine="440"/>
        <w:jc w:val="both"/>
      </w:pPr>
      <w:r>
        <w:rPr>
          <w:b/>
          <w:bCs/>
        </w:rPr>
        <w:t xml:space="preserve">Вышеуказанные персональные данные могут обрабатываться только с целью </w:t>
      </w:r>
      <w:r>
        <w:t>реализации прав родителей, (законных представителей) с согласия третьих лиц, а также для обеспечения пропускного режима, сохранности имущества Оператора, обеспечения личной безопасности Оператора и обучающегося. Указываются в заявлениях -согласиях, доверенностях о праве забирать несовершеннолетнего ребенка.</w:t>
      </w:r>
    </w:p>
    <w:p w:rsidR="00F32964" w:rsidRDefault="00A20884">
      <w:pPr>
        <w:pStyle w:val="1"/>
        <w:ind w:firstLine="440"/>
        <w:jc w:val="both"/>
      </w:pPr>
      <w:r>
        <w:rPr>
          <w:b/>
          <w:bCs/>
        </w:rPr>
        <w:t>Право доступа к персональным данным:</w:t>
      </w:r>
    </w:p>
    <w:p w:rsidR="00F32964" w:rsidRDefault="00A20884">
      <w:pPr>
        <w:pStyle w:val="1"/>
        <w:ind w:firstLine="440"/>
        <w:jc w:val="both"/>
      </w:pPr>
      <w:r>
        <w:t>Внутренний доступ. Право доступа к документам, содержащим сведения о персональных данных детей и их родителей (законных представителей), а также третьих лиц имеют специально уполномоченные лица. Перечень должностей работников, имеющих доступ к таким персональным данным, в связи с исполнением ими должностных обязанностей, утверждается заведующей Учреждения.</w:t>
      </w:r>
    </w:p>
    <w:p w:rsidR="00F32964" w:rsidRDefault="00A20884">
      <w:pPr>
        <w:pStyle w:val="1"/>
        <w:ind w:firstLine="440"/>
        <w:jc w:val="both"/>
      </w:pPr>
      <w:r>
        <w:t>Внешний доступ. 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 и т.д.</w:t>
      </w:r>
    </w:p>
    <w:p w:rsidR="00F32964" w:rsidRDefault="00A20884">
      <w:pPr>
        <w:pStyle w:val="1"/>
        <w:ind w:firstLine="440"/>
        <w:jc w:val="both"/>
      </w:pPr>
      <w:r>
        <w:t>Настоящее согласие действует с момента его представления Оператору в течение 10 лет. После истечения указанного срока, должно быть получено новое согласие или прекращена обработка персональных данных.</w:t>
      </w:r>
    </w:p>
    <w:p w:rsidR="00F32964" w:rsidRDefault="00A20884">
      <w:pPr>
        <w:pStyle w:val="1"/>
        <w:ind w:firstLine="440"/>
        <w:jc w:val="both"/>
      </w:pPr>
      <w: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:rsidR="00F32964" w:rsidRDefault="00A20884">
      <w:pPr>
        <w:pStyle w:val="1"/>
        <w:ind w:firstLine="440"/>
        <w:jc w:val="both"/>
      </w:pPr>
      <w: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:rsidR="00F32964" w:rsidRDefault="00A20884">
      <w:pPr>
        <w:pStyle w:val="1"/>
        <w:spacing w:after="240"/>
        <w:ind w:firstLine="440"/>
        <w:jc w:val="both"/>
      </w:pPr>
      <w:r>
        <w:t>Я ознакомлен(а) 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F32964" w:rsidRDefault="00A20884">
      <w:pPr>
        <w:pStyle w:val="20"/>
        <w:tabs>
          <w:tab w:val="left" w:leader="underscore" w:pos="499"/>
          <w:tab w:val="left" w:leader="underscore" w:pos="2198"/>
          <w:tab w:val="left" w:pos="3221"/>
          <w:tab w:val="left" w:leader="underscore" w:pos="8731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3138805</wp:posOffset>
                </wp:positionH>
                <wp:positionV relativeFrom="paragraph">
                  <wp:posOffset>177800</wp:posOffset>
                </wp:positionV>
                <wp:extent cx="536575" cy="1612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2964" w:rsidRDefault="00A20884">
                            <w:pPr>
                              <w:pStyle w:val="2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.15000000000001pt;margin-top:14.pt;width:42.25pt;height:12.7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4544060</wp:posOffset>
                </wp:positionH>
                <wp:positionV relativeFrom="paragraph">
                  <wp:posOffset>177800</wp:posOffset>
                </wp:positionV>
                <wp:extent cx="1313815" cy="1644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2964" w:rsidRDefault="00A20884">
                            <w:pPr>
                              <w:pStyle w:val="2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7.80000000000001pt;margin-top:14.pt;width:103.45pt;height:12.9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(расшифровка подписи)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i w:val="0"/>
          <w:iCs w:val="0"/>
          <w:sz w:val="24"/>
          <w:szCs w:val="24"/>
        </w:rPr>
        <w:t>«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</w:rPr>
        <w:t>»20</w:t>
      </w:r>
      <w:r>
        <w:rPr>
          <w:i w:val="0"/>
          <w:iCs w:val="0"/>
        </w:rPr>
        <w:tab/>
        <w:t>г.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sectPr w:rsidR="00F32964">
      <w:pgSz w:w="11900" w:h="16840"/>
      <w:pgMar w:top="567" w:right="654" w:bottom="770" w:left="1098" w:header="139" w:footer="3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53" w:rsidRDefault="00691453">
      <w:r>
        <w:separator/>
      </w:r>
    </w:p>
  </w:endnote>
  <w:endnote w:type="continuationSeparator" w:id="0">
    <w:p w:rsidR="00691453" w:rsidRDefault="0069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53" w:rsidRDefault="00691453"/>
  </w:footnote>
  <w:footnote w:type="continuationSeparator" w:id="0">
    <w:p w:rsidR="00691453" w:rsidRDefault="006914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64"/>
    <w:rsid w:val="00691453"/>
    <w:rsid w:val="006A6097"/>
    <w:rsid w:val="007E6616"/>
    <w:rsid w:val="00836DD6"/>
    <w:rsid w:val="00A20884"/>
    <w:rsid w:val="00EF710A"/>
    <w:rsid w:val="00F3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0771"/>
  <w15:docId w15:val="{D2A90FD6-5860-4E16-A468-E217331A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MBDOU 332</cp:lastModifiedBy>
  <cp:revision>4</cp:revision>
  <dcterms:created xsi:type="dcterms:W3CDTF">2026-03-26T08:37:00Z</dcterms:created>
  <dcterms:modified xsi:type="dcterms:W3CDTF">2026-03-26T12:50:00Z</dcterms:modified>
</cp:coreProperties>
</file>