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36846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14:paraId="1184002D" w14:textId="77777777"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14:paraId="10078169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0AFC626E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14:paraId="0F58BBCE" w14:textId="77777777"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5A2976E5" w14:textId="77777777" w:rsidR="00CF7733" w:rsidRPr="006653D2" w:rsidRDefault="00CF7733" w:rsidP="00AD3683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Порядок 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взимания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платы с родителей (законных представителей) </w:t>
      </w:r>
    </w:p>
    <w:p w14:paraId="03C31DB7" w14:textId="63A846CE" w:rsidR="006C26BF" w:rsidRPr="006653D2" w:rsidRDefault="0080439E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несовершеннолетних обучающихся </w:t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за присмотр и уход за детьми,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в муниципальных образовательных организациях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реализующих образовательные </w:t>
      </w:r>
      <w:r w:rsidR="008A6711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программы дошкольного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  <w:t xml:space="preserve">функции учредителя которых осуществляет </w:t>
      </w:r>
    </w:p>
    <w:p w14:paraId="6F57A5E2" w14:textId="77777777" w:rsidR="006C26BF" w:rsidRPr="006653D2" w:rsidRDefault="006F2BC1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Департамент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 Администрации </w:t>
      </w:r>
    </w:p>
    <w:p w14:paraId="1083B5FB" w14:textId="77777777" w:rsidR="00AD3683" w:rsidRPr="006653D2" w:rsidRDefault="00CF7733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город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а Екатеринбурга</w:t>
      </w:r>
    </w:p>
    <w:p w14:paraId="27E920CC" w14:textId="77777777"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359BF7F2" w14:textId="77777777"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3B83BD7B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808E4DC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1840A936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14:paraId="03A83591" w14:textId="77777777" w:rsidR="005B67A5" w:rsidRPr="00211920" w:rsidRDefault="0080439E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10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</w:t>
      </w:r>
      <w:r w:rsidR="00AD3683" w:rsidRPr="00211920">
        <w:rPr>
          <w:rFonts w:ascii="Liberation Serif" w:hAnsi="Liberation Serif" w:cs="Times New Roman"/>
          <w:sz w:val="28"/>
          <w:szCs w:val="28"/>
        </w:rPr>
        <w:lastRenderedPageBreak/>
        <w:t xml:space="preserve">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71BB0F3" w14:textId="77777777" w:rsidR="00AD3683" w:rsidRPr="00211920" w:rsidRDefault="005B67A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14:paraId="2C6039BD" w14:textId="77777777" w:rsidR="00B57AB3" w:rsidRPr="00211920" w:rsidRDefault="00B57AB3" w:rsidP="00000728">
      <w:pPr>
        <w:pStyle w:val="ConsPlusNormal"/>
        <w:ind w:firstLine="709"/>
        <w:outlineLvl w:val="0"/>
        <w:rPr>
          <w:rFonts w:ascii="Liberation Serif" w:hAnsi="Liberation Serif" w:cs="Times New Roman"/>
          <w:sz w:val="28"/>
          <w:szCs w:val="28"/>
        </w:rPr>
      </w:pPr>
    </w:p>
    <w:p w14:paraId="0293CAE0" w14:textId="41B90463" w:rsidR="00AD3683" w:rsidRDefault="00AD3683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  <w:r w:rsidR="007A5CE4">
        <w:rPr>
          <w:rFonts w:ascii="Liberation Serif" w:hAnsi="Liberation Serif" w:cs="Times New Roman"/>
          <w:sz w:val="28"/>
          <w:szCs w:val="28"/>
        </w:rPr>
        <w:t xml:space="preserve"> и ее расходования</w:t>
      </w:r>
    </w:p>
    <w:p w14:paraId="7ADAA43A" w14:textId="77777777" w:rsidR="003337B6" w:rsidRPr="00211920" w:rsidRDefault="003337B6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14:paraId="05DD2715" w14:textId="0335F254" w:rsidR="00F86CCE" w:rsidRDefault="003337B6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t xml:space="preserve">Родительская плата включает в себя возмещение затрат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 xml:space="preserve">на реализацию комплекса мер по организации присмотра и ухода за детьми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>в МОО</w:t>
      </w:r>
      <w:r w:rsidR="00553405">
        <w:rPr>
          <w:rFonts w:ascii="Liberation Serif" w:eastAsia="Calibri" w:hAnsi="Liberation Serif"/>
          <w:sz w:val="28"/>
          <w:szCs w:val="28"/>
          <w:shd w:val="clear" w:color="auto" w:fill="FFFFFF"/>
        </w:rPr>
        <w:t>.</w:t>
      </w:r>
    </w:p>
    <w:p w14:paraId="1B2C19D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14:paraId="05E91C90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 =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где:</w:t>
      </w:r>
    </w:p>
    <w:p w14:paraId="5AF97BA8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3009B07A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7EC406F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хозяйственно-бытовое обслуживание;</w:t>
      </w:r>
    </w:p>
    <w:p w14:paraId="414D33D6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49CA726E" w14:textId="77777777" w:rsidR="00553405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затраты на соблюдение режима дня.</w:t>
      </w:r>
    </w:p>
    <w:p w14:paraId="1285DF7F" w14:textId="067A57EB" w:rsidR="00F514B3" w:rsidRDefault="00F514B3" w:rsidP="00F514B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2A3A1202" w14:textId="45399C1E" w:rsidR="00F514B3" w:rsidRPr="00BD3025" w:rsidRDefault="00F514B3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</w:t>
      </w:r>
      <w:r w:rsidRPr="00BD3025">
        <w:rPr>
          <w:rFonts w:ascii="Liberation Serif" w:hAnsi="Liberation Serif" w:cs="Times New Roman"/>
          <w:sz w:val="28"/>
          <w:szCs w:val="28"/>
        </w:rPr>
        <w:t>расчет размера родительской платы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не допускается включение расходов на реализацию образовательной программы дошкольного образования в МОО, а также расходов на содержание недвижимого имущества МОО (в том числе </w:t>
      </w:r>
      <w:proofErr w:type="spellStart"/>
      <w:r>
        <w:rPr>
          <w:rFonts w:ascii="Liberation Serif" w:hAnsi="Liberation Serif" w:cs="Times New Roman"/>
          <w:sz w:val="28"/>
          <w:szCs w:val="28"/>
        </w:rPr>
        <w:t>строительно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- ремонтные работы в помещениях и на территории, </w:t>
      </w:r>
      <w:r w:rsidRPr="00BD3025">
        <w:rPr>
          <w:rFonts w:ascii="Liberation Serif" w:hAnsi="Liberation Serif" w:cs="Times New Roman"/>
          <w:sz w:val="28"/>
          <w:szCs w:val="28"/>
        </w:rPr>
        <w:t>приобретение строительных и сантехнических материалов, обслуживание систем безопасности, обслуживание</w:t>
      </w:r>
      <w:r>
        <w:rPr>
          <w:rFonts w:ascii="Liberation Serif" w:hAnsi="Liberation Serif" w:cs="Times New Roman"/>
          <w:sz w:val="28"/>
          <w:szCs w:val="28"/>
        </w:rPr>
        <w:t xml:space="preserve"> тепловых, электрических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сет</w:t>
      </w:r>
      <w:r>
        <w:rPr>
          <w:rFonts w:ascii="Liberation Serif" w:hAnsi="Liberation Serif" w:cs="Times New Roman"/>
          <w:sz w:val="28"/>
          <w:szCs w:val="28"/>
        </w:rPr>
        <w:t>ей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и </w:t>
      </w:r>
      <w:r>
        <w:rPr>
          <w:rFonts w:ascii="Liberation Serif" w:hAnsi="Liberation Serif" w:cs="Times New Roman"/>
          <w:sz w:val="28"/>
          <w:szCs w:val="28"/>
        </w:rPr>
        <w:t xml:space="preserve">сетей </w:t>
      </w:r>
      <w:r w:rsidRPr="00BD3025">
        <w:rPr>
          <w:rFonts w:ascii="Liberation Serif" w:hAnsi="Liberation Serif" w:cs="Times New Roman"/>
          <w:sz w:val="28"/>
          <w:szCs w:val="28"/>
        </w:rPr>
        <w:t>водоснабжения</w:t>
      </w:r>
      <w:r>
        <w:rPr>
          <w:rFonts w:ascii="Liberation Serif" w:hAnsi="Liberation Serif" w:cs="Times New Roman"/>
          <w:sz w:val="28"/>
          <w:szCs w:val="28"/>
        </w:rPr>
        <w:t xml:space="preserve"> и иные аналогичные расходы, связанные с содержанием недвижимого имущества</w:t>
      </w:r>
      <w:r w:rsidRPr="00BD3025">
        <w:rPr>
          <w:rFonts w:ascii="Liberation Serif" w:hAnsi="Liberation Serif" w:cs="Times New Roman"/>
          <w:sz w:val="28"/>
          <w:szCs w:val="28"/>
        </w:rPr>
        <w:t>).</w:t>
      </w:r>
    </w:p>
    <w:p w14:paraId="338632CC" w14:textId="77777777" w:rsidR="004F304A" w:rsidRDefault="004F304A" w:rsidP="004F304A">
      <w:pPr>
        <w:pStyle w:val="ConsPlusNormal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77DBE0A7" w14:textId="38D1F62E" w:rsidR="004F304A" w:rsidRPr="004F304A" w:rsidRDefault="004F304A" w:rsidP="007B602E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F304A">
        <w:rPr>
          <w:rFonts w:ascii="Liberation Serif" w:hAnsi="Liberation Serif" w:cs="Times New Roman"/>
          <w:sz w:val="28"/>
          <w:szCs w:val="28"/>
        </w:rPr>
        <w:t>Размер родительской платы не может быть выше её максимального размера, устанавливаемого нормативными правовыми актами Свердловской области для муниципального образования «город Екатеринбург».</w:t>
      </w:r>
    </w:p>
    <w:p w14:paraId="70E4F8DD" w14:textId="77777777" w:rsidR="00553405" w:rsidRPr="00F86CCE" w:rsidRDefault="00553405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</w:p>
    <w:p w14:paraId="20559BAE" w14:textId="6FF7B1B6" w:rsidR="004F304A" w:rsidRPr="00BD3025" w:rsidRDefault="004F304A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2.2. </w:t>
      </w:r>
      <w:r w:rsidR="00B470DD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Доходы от родительской платы за присмотр и уход направляются на расходы, связанные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5DF7F1E9" w14:textId="7A11CA3E" w:rsidR="007A5CE4" w:rsidRPr="00BD3025" w:rsidRDefault="00B470DD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 организацией питания детей, а именно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3DE4B0DB" w14:textId="733C98CA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lastRenderedPageBreak/>
        <w:t>-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</w:t>
      </w:r>
      <w:r w:rsidR="00CE199C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етение продуктов питания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32BDB709" w14:textId="157986C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посуды;</w:t>
      </w:r>
    </w:p>
    <w:p w14:paraId="2089572F" w14:textId="0F8228E2" w:rsidR="007A5CE4" w:rsidRPr="00BD3025" w:rsidRDefault="00BD3025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приобретение, 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ремонт и технологическое обслуживание кухонного оборудования;</w:t>
      </w:r>
    </w:p>
    <w:p w14:paraId="2F871B51" w14:textId="5003888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и ремонт кухонного инвентаря и мебели;</w:t>
      </w:r>
    </w:p>
    <w:p w14:paraId="1BB73F6E" w14:textId="45FCC87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приобретение и обслуживание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оборудования необходимого для организации питьевого режима;</w:t>
      </w:r>
    </w:p>
    <w:p w14:paraId="26811B45" w14:textId="13816742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 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спецодежды и средств индивидуальной защиты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для персонала,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участвующего в приготовлении и раздаче пищи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44EEC016" w14:textId="701D3D9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расходы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на соблюдение требований безопасности пищевой продукции и создание безопасных условий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по ее 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приготовлению (гигиеническое воспитание и медосмотры работников, участвующих в приготовлении и раздаче пищи)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6A6647D8" w14:textId="71DAF6F1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 расходы по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формировани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меню, отслеживани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норм потребления продуктов и их энергетической ценности, ведени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учета организации питания детей, в том числе с применением электронных первичных документов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103105E8" w14:textId="49A2941C" w:rsidR="00F86CCE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E46120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организации питания</w:t>
      </w:r>
      <w:r w:rsid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3962ADFE" w14:textId="77777777" w:rsidR="00553405" w:rsidRPr="00BD3025" w:rsidRDefault="00553405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4CAC171" w14:textId="49F87BA0" w:rsidR="007A5CE4" w:rsidRPr="00BD3025" w:rsidRDefault="00B470DD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хозяйственно-бытовым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обслуживание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детей, а именно:</w:t>
      </w:r>
    </w:p>
    <w:p w14:paraId="489B0431" w14:textId="7D754714" w:rsidR="007A5CE4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моющих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чистящих средств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F55D5F1" w14:textId="0F625116" w:rsidR="00553405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хозяйственного инвентаря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4ED98DD" w14:textId="07DDD03A" w:rsidR="00152476" w:rsidRPr="00BD3025" w:rsidRDefault="00553405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514B3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58795F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приобретение, ремонт и техническое обслуживание хозяйственно-бытового оборудования необходимого для санитарной обработки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мягкого инвентаря</w:t>
      </w:r>
      <w:r w:rsidR="00152476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7FBFEBC4" w14:textId="2FE82F5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риобретение и ремонт мебели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E907759" w14:textId="78CF1DF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приобретение и обслуживание оборудования необходимого для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я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парамет</w:t>
      </w:r>
      <w:r w:rsidR="00F514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ров микроклимата, воздухообмена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, дер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атизация и дезинсекция помещении;</w:t>
      </w:r>
    </w:p>
    <w:p w14:paraId="43BC4E60" w14:textId="666DD2EF" w:rsidR="00F86CCE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533B7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</w:t>
      </w:r>
      <w:r w:rsidR="00F32097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хозяйственно-бытового обслуживания детей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5DE637B2" w14:textId="77777777" w:rsidR="00152476" w:rsidRPr="00BD3025" w:rsidRDefault="00152476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16F13E7" w14:textId="42577654" w:rsidR="00553405" w:rsidRPr="00BD3025" w:rsidRDefault="00B470DD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о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беспечение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соблюдения детьми личной гигиены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режима дня,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а именно:</w:t>
      </w:r>
    </w:p>
    <w:p w14:paraId="3D05F191" w14:textId="26BD8E2C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приобретение медикаментов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DD21F9A" w14:textId="6DDA902F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средств личной гигиены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индивидуальной защиты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DF38E3B" w14:textId="667A4F77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мягкого инвентаря и оборудования необходимого для организации сна воспитанников, а также его дезинфекция;</w:t>
      </w:r>
    </w:p>
    <w:p w14:paraId="4634D77A" w14:textId="475714D4" w:rsidR="00553405" w:rsidRPr="00BD3025" w:rsidRDefault="00BD302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оборудования и инвентаря для уборки </w:t>
      </w:r>
      <w:r w:rsidR="00115442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помещений и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территорий образовательный организации,</w:t>
      </w:r>
    </w:p>
    <w:p w14:paraId="1C0DAA27" w14:textId="59F8F46C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расходных материалов для организации прогулок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</w:p>
    <w:p w14:paraId="5A2588E7" w14:textId="0685A798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расходы 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обследование детей с целью профилактики контагиозных гельминтозов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2BEF58A" w14:textId="4EF4B289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lastRenderedPageBreak/>
        <w:t>-</w:t>
      </w:r>
      <w:r w:rsidR="002E4C74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расходы на </w:t>
      </w:r>
      <w:proofErr w:type="spellStart"/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акарицидн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ую</w:t>
      </w:r>
      <w:proofErr w:type="spellEnd"/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обработк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у;</w:t>
      </w:r>
    </w:p>
    <w:p w14:paraId="5F19079A" w14:textId="31C2A195" w:rsidR="00697494" w:rsidRPr="00BD3025" w:rsidRDefault="00152476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69749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иные аналогичные расходы необходимые для 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соблюдения детьми личной гигиены и режима дня</w:t>
      </w:r>
      <w:r w:rsidR="00697494" w:rsidRPr="00BD3025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110839E9" w14:textId="77777777" w:rsidR="00F514B3" w:rsidRDefault="00F514B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C7E4F0F" w14:textId="46AA5EEB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2.3</w:t>
      </w:r>
      <w:r w:rsidR="00AD3683" w:rsidRPr="00211920">
        <w:rPr>
          <w:rFonts w:ascii="Liberation Serif" w:hAnsi="Liberation Serif" w:cs="Times New Roman"/>
          <w:sz w:val="28"/>
          <w:szCs w:val="28"/>
        </w:rPr>
        <w:t>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14:paraId="74ABC731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9859415" w14:textId="1089E85D" w:rsidR="00000728" w:rsidRPr="00000728" w:rsidRDefault="00BD3025" w:rsidP="000007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.1. Родительская плата не взимается за присмотр и уход за детьми:</w:t>
      </w:r>
    </w:p>
    <w:p w14:paraId="148EF1ED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граждан, призванных на военную службу по мобилизации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Федерации; </w:t>
      </w:r>
    </w:p>
    <w:p w14:paraId="4AE3D428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граждан, принимающих (принимавших) участие в специальной военной операции.</w:t>
      </w:r>
    </w:p>
    <w:p w14:paraId="368D441C" w14:textId="37F907B5" w:rsidR="00000728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01.11.2022 до окончания специальной военной операции.</w:t>
      </w:r>
    </w:p>
    <w:p w14:paraId="67A98A6F" w14:textId="2A561187" w:rsidR="00000728" w:rsidRDefault="00BD3025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.2.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="00D26F79">
        <w:rPr>
          <w:rStyle w:val="af"/>
          <w:rFonts w:ascii="Liberation Serif" w:eastAsia="Liberation Serif" w:hAnsi="Liberation Serif" w:cs="Liberation Serif"/>
          <w:sz w:val="28"/>
          <w:szCs w:val="28"/>
          <w:lang w:eastAsia="ru-RU"/>
        </w:rPr>
        <w:footnoteReference w:id="1"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МОО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устанавливается с учетом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обеспечени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таких обучающихся бесплатным двухразовым питанием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(завтрак, второй завтрак)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 счет бюджетных ассигнований.</w:t>
      </w:r>
    </w:p>
    <w:p w14:paraId="5AE3FD17" w14:textId="73CE274C" w:rsidR="00384B64" w:rsidRPr="00384B64" w:rsidRDefault="00384B64" w:rsidP="00384B6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устанавливается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с момента предоставления родителями (законными представителями) в МОО подтверждающих</w:t>
      </w:r>
      <w:r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44D1BFB9" w14:textId="2F5CD4F6" w:rsidR="00000728" w:rsidRPr="00000728" w:rsidRDefault="00BD3025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2.4</w:t>
      </w:r>
      <w:r w:rsidR="00E30F36" w:rsidRPr="00211920">
        <w:rPr>
          <w:rFonts w:ascii="Liberation Serif" w:hAnsi="Liberation Serif" w:cs="Times New Roman"/>
          <w:sz w:val="28"/>
          <w:szCs w:val="28"/>
        </w:rPr>
        <w:t>.</w:t>
      </w:r>
      <w:r w:rsidR="00000728">
        <w:rPr>
          <w:rFonts w:ascii="Liberation Serif" w:hAnsi="Liberation Serif" w:cs="Times New Roman"/>
          <w:sz w:val="28"/>
          <w:szCs w:val="28"/>
        </w:rPr>
        <w:t xml:space="preserve"> 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посещении ребенком МОО в режиме кратковременного пребывания (в течение трех часов в день) родительская плата взимается без учета затрат на организацию питания и рассчитывается по формуле:</w:t>
      </w:r>
    </w:p>
    <w:p w14:paraId="3DB4FB5E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 xml:space="preserve">Р =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+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+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где:</w:t>
      </w:r>
    </w:p>
    <w:p w14:paraId="631C12D9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470BF688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- затраты на хозяйственно-бытовое обслуживание;</w:t>
      </w:r>
    </w:p>
    <w:p w14:paraId="30FDA83B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- затраты на обеспечение соблюдения личной гигиены;</w:t>
      </w:r>
    </w:p>
    <w:p w14:paraId="6D3D5F07" w14:textId="667386D4" w:rsidR="00000728" w:rsidRDefault="00000728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- затраты на соблюдение режима дня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ACCCE7C" w14:textId="6371E2A4" w:rsidR="00E47FA9" w:rsidRPr="004B7B19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2.5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14:paraId="0E1A274B" w14:textId="39EDACF1" w:rsidR="00A61877" w:rsidRPr="004B7B19" w:rsidRDefault="00BD3025" w:rsidP="004B7B19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iCs/>
          <w:sz w:val="28"/>
          <w:szCs w:val="28"/>
        </w:rPr>
        <w:t>2.6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. </w:t>
      </w:r>
      <w:r w:rsidR="004B7B19" w:rsidRPr="00211920">
        <w:rPr>
          <w:rFonts w:ascii="Liberation Serif" w:hAnsi="Liberation Serif" w:cs="Times New Roman"/>
          <w:sz w:val="28"/>
          <w:szCs w:val="28"/>
        </w:rPr>
        <w:t>Родительская плата осуществляется путем внесения родителями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="00AD3683" w:rsidRPr="00211920">
        <w:rPr>
          <w:rFonts w:ascii="Liberation Serif" w:hAnsi="Liberation Serif" w:cs="Times New Roman"/>
          <w:sz w:val="28"/>
          <w:szCs w:val="28"/>
        </w:rPr>
        <w:t>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C621D39" w14:textId="260EF37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B07D74A" w14:textId="3C60B45A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6DB2BF0" w14:textId="2D858B0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51319258" w14:textId="09B0115E" w:rsidR="006F2BC1" w:rsidRPr="00211920" w:rsidRDefault="00BD3025" w:rsidP="0000072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2.8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14:paraId="75C8130E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178FFF2B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0A3CCA80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5931349D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образовательных организациях Свердловской области и муниципальных образовательных организациях.</w:t>
      </w:r>
    </w:p>
    <w:p w14:paraId="4FBC5A01" w14:textId="22A3FEE9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Компенсация предоставляется родителям (законным представителям) детей, посещающих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МОО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если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14:paraId="07D5B295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14:paraId="2C30A5EB" w14:textId="77777777" w:rsidR="00AD3683" w:rsidRPr="00211920" w:rsidRDefault="006F2BC1" w:rsidP="0000072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14:paraId="6159ED27" w14:textId="1F4721BA" w:rsidR="00BC010A" w:rsidRDefault="00BC010A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14:paraId="06E59EA9" w14:textId="77777777" w:rsidR="007B602E" w:rsidRPr="00211920" w:rsidRDefault="007B602E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221EBFF" w14:textId="774539B9" w:rsidR="001602C5" w:rsidRPr="00211920" w:rsidRDefault="00AD3683" w:rsidP="007B602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за поступлением и </w:t>
      </w:r>
      <w:r w:rsidR="00152476">
        <w:rPr>
          <w:rStyle w:val="ab"/>
          <w:rFonts w:ascii="Liberation Serif" w:hAnsi="Liberation Serif"/>
          <w:b w:val="0"/>
          <w:sz w:val="28"/>
          <w:szCs w:val="28"/>
        </w:rPr>
        <w:t>расходованием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 родительской платы</w:t>
      </w:r>
    </w:p>
    <w:p w14:paraId="4A676DAD" w14:textId="77777777" w:rsidR="00AD3683" w:rsidRPr="00211920" w:rsidRDefault="00AD3683" w:rsidP="007B602E">
      <w:pPr>
        <w:pStyle w:val="ConsPlusNormal"/>
        <w:ind w:firstLine="709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14:paraId="7CE77018" w14:textId="77777777" w:rsidR="002F1995" w:rsidRPr="00211920" w:rsidRDefault="00AD3683" w:rsidP="007B602E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14:paraId="55C43849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14:paraId="63B03431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14:paraId="79CF1650" w14:textId="77777777" w:rsidR="00A61877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14:paraId="163C57BC" w14:textId="77777777"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227C33">
      <w:footerReference w:type="default" r:id="rId11"/>
      <w:pgSz w:w="12240" w:h="15840"/>
      <w:pgMar w:top="851" w:right="850" w:bottom="851" w:left="1701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56D19" w14:textId="77777777" w:rsidR="00BB1583" w:rsidRDefault="00BB1583" w:rsidP="00CB6E77">
      <w:pPr>
        <w:spacing w:after="0" w:line="240" w:lineRule="auto"/>
      </w:pPr>
      <w:r>
        <w:separator/>
      </w:r>
    </w:p>
  </w:endnote>
  <w:endnote w:type="continuationSeparator" w:id="0">
    <w:p w14:paraId="65CF4F49" w14:textId="77777777" w:rsidR="00BB1583" w:rsidRDefault="00BB1583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06782"/>
      <w:docPartObj>
        <w:docPartGallery w:val="Page Numbers (Bottom of Page)"/>
        <w:docPartUnique/>
      </w:docPartObj>
    </w:sdtPr>
    <w:sdtContent>
      <w:p w14:paraId="5357C862" w14:textId="7D0162E9"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8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9AF436C" w14:textId="77777777"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368E0" w14:textId="77777777" w:rsidR="00BB1583" w:rsidRDefault="00BB1583" w:rsidP="00CB6E77">
      <w:pPr>
        <w:spacing w:after="0" w:line="240" w:lineRule="auto"/>
      </w:pPr>
      <w:r>
        <w:separator/>
      </w:r>
    </w:p>
  </w:footnote>
  <w:footnote w:type="continuationSeparator" w:id="0">
    <w:p w14:paraId="0508801A" w14:textId="77777777" w:rsidR="00BB1583" w:rsidRDefault="00BB1583" w:rsidP="00CB6E77">
      <w:pPr>
        <w:spacing w:after="0" w:line="240" w:lineRule="auto"/>
      </w:pPr>
      <w:r>
        <w:continuationSeparator/>
      </w:r>
    </w:p>
  </w:footnote>
  <w:footnote w:id="1">
    <w:p w14:paraId="6872B90F" w14:textId="35F0D72F" w:rsidR="00D26F79" w:rsidRPr="00227C33" w:rsidRDefault="00D26F79" w:rsidP="00D26F7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227C33">
        <w:rPr>
          <w:rFonts w:ascii="Liberation Serif" w:eastAsia="Times New Roman" w:hAnsi="Liberation Serif" w:cs="Times New Roman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227C33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5952B8">
        <w:rPr>
          <w:rFonts w:ascii="Liberation Serif" w:eastAsia="Times New Roman" w:hAnsi="Liberation Serif" w:cs="Times New Roman"/>
          <w:lang w:eastAsia="ru-RU"/>
        </w:rPr>
        <w:t>(Федеральный закон №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 273-ФЗ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 от 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>29</w:t>
      </w:r>
      <w:r w:rsidR="005952B8">
        <w:rPr>
          <w:rFonts w:ascii="Liberation Serif" w:eastAsia="Times New Roman" w:hAnsi="Liberation Serif" w:cs="Times New Roman"/>
          <w:lang w:eastAsia="ru-RU"/>
        </w:rPr>
        <w:t>.12.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2012 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«Об образовании в Российской Федерации») </w:t>
      </w:r>
    </w:p>
    <w:p w14:paraId="23CD39A2" w14:textId="1432521D" w:rsidR="00D26F79" w:rsidRDefault="00D26F79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376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8B"/>
    <w:rsid w:val="00000728"/>
    <w:rsid w:val="00026D72"/>
    <w:rsid w:val="00065A0F"/>
    <w:rsid w:val="00067EE3"/>
    <w:rsid w:val="000F1456"/>
    <w:rsid w:val="00115442"/>
    <w:rsid w:val="001450C0"/>
    <w:rsid w:val="00152476"/>
    <w:rsid w:val="0015404A"/>
    <w:rsid w:val="001602C5"/>
    <w:rsid w:val="00165DE0"/>
    <w:rsid w:val="00181604"/>
    <w:rsid w:val="001C1F1D"/>
    <w:rsid w:val="001D6515"/>
    <w:rsid w:val="001E0374"/>
    <w:rsid w:val="001E6D5D"/>
    <w:rsid w:val="001F7B77"/>
    <w:rsid w:val="002057B2"/>
    <w:rsid w:val="00211920"/>
    <w:rsid w:val="00213878"/>
    <w:rsid w:val="002140E2"/>
    <w:rsid w:val="0022758C"/>
    <w:rsid w:val="00227C33"/>
    <w:rsid w:val="002C6242"/>
    <w:rsid w:val="002E4C74"/>
    <w:rsid w:val="002F1995"/>
    <w:rsid w:val="002F1FC4"/>
    <w:rsid w:val="002F2032"/>
    <w:rsid w:val="003165A2"/>
    <w:rsid w:val="00331E8B"/>
    <w:rsid w:val="003337B6"/>
    <w:rsid w:val="00384B64"/>
    <w:rsid w:val="00391CE4"/>
    <w:rsid w:val="003D7B83"/>
    <w:rsid w:val="003E42E7"/>
    <w:rsid w:val="003F24FD"/>
    <w:rsid w:val="003F58D6"/>
    <w:rsid w:val="00440BB1"/>
    <w:rsid w:val="00442AC4"/>
    <w:rsid w:val="004479BA"/>
    <w:rsid w:val="00470941"/>
    <w:rsid w:val="00485CF0"/>
    <w:rsid w:val="00494B7A"/>
    <w:rsid w:val="004B7B19"/>
    <w:rsid w:val="004B7E2C"/>
    <w:rsid w:val="004C1AD1"/>
    <w:rsid w:val="004C566A"/>
    <w:rsid w:val="004D0358"/>
    <w:rsid w:val="004F304A"/>
    <w:rsid w:val="00533B74"/>
    <w:rsid w:val="00535F38"/>
    <w:rsid w:val="00553405"/>
    <w:rsid w:val="005673E6"/>
    <w:rsid w:val="0058795F"/>
    <w:rsid w:val="005952B8"/>
    <w:rsid w:val="005B471A"/>
    <w:rsid w:val="005B67A5"/>
    <w:rsid w:val="005E4C0C"/>
    <w:rsid w:val="00603308"/>
    <w:rsid w:val="006115FC"/>
    <w:rsid w:val="006523A0"/>
    <w:rsid w:val="006653D2"/>
    <w:rsid w:val="00685F85"/>
    <w:rsid w:val="00690884"/>
    <w:rsid w:val="0069237F"/>
    <w:rsid w:val="00697494"/>
    <w:rsid w:val="006C26BF"/>
    <w:rsid w:val="006E3C72"/>
    <w:rsid w:val="006F2BC1"/>
    <w:rsid w:val="00701E6E"/>
    <w:rsid w:val="0071746A"/>
    <w:rsid w:val="00733EA7"/>
    <w:rsid w:val="007517D5"/>
    <w:rsid w:val="00781B9D"/>
    <w:rsid w:val="007A5CE4"/>
    <w:rsid w:val="007B37BD"/>
    <w:rsid w:val="007B602E"/>
    <w:rsid w:val="007D2625"/>
    <w:rsid w:val="007E6C16"/>
    <w:rsid w:val="008040C4"/>
    <w:rsid w:val="0080439E"/>
    <w:rsid w:val="0082205E"/>
    <w:rsid w:val="00823808"/>
    <w:rsid w:val="00826400"/>
    <w:rsid w:val="00830F94"/>
    <w:rsid w:val="00854D99"/>
    <w:rsid w:val="00886FEF"/>
    <w:rsid w:val="008A6711"/>
    <w:rsid w:val="008C1E4F"/>
    <w:rsid w:val="00905706"/>
    <w:rsid w:val="00912C64"/>
    <w:rsid w:val="009251BC"/>
    <w:rsid w:val="00936FC6"/>
    <w:rsid w:val="00944149"/>
    <w:rsid w:val="009633B1"/>
    <w:rsid w:val="00965A1E"/>
    <w:rsid w:val="009770AE"/>
    <w:rsid w:val="00984268"/>
    <w:rsid w:val="009C1443"/>
    <w:rsid w:val="009E1E3D"/>
    <w:rsid w:val="00A0249F"/>
    <w:rsid w:val="00A25A51"/>
    <w:rsid w:val="00A430B0"/>
    <w:rsid w:val="00A61877"/>
    <w:rsid w:val="00A63C97"/>
    <w:rsid w:val="00A95133"/>
    <w:rsid w:val="00AA5F70"/>
    <w:rsid w:val="00AB0724"/>
    <w:rsid w:val="00AB67A2"/>
    <w:rsid w:val="00AD3683"/>
    <w:rsid w:val="00AF5517"/>
    <w:rsid w:val="00B11698"/>
    <w:rsid w:val="00B137E6"/>
    <w:rsid w:val="00B402DE"/>
    <w:rsid w:val="00B40792"/>
    <w:rsid w:val="00B470DD"/>
    <w:rsid w:val="00B57AB3"/>
    <w:rsid w:val="00B76572"/>
    <w:rsid w:val="00B920ED"/>
    <w:rsid w:val="00BB1583"/>
    <w:rsid w:val="00BC010A"/>
    <w:rsid w:val="00BD00AB"/>
    <w:rsid w:val="00BD2A26"/>
    <w:rsid w:val="00BD3025"/>
    <w:rsid w:val="00BF13FF"/>
    <w:rsid w:val="00C0462C"/>
    <w:rsid w:val="00C258D9"/>
    <w:rsid w:val="00C545E6"/>
    <w:rsid w:val="00C65C39"/>
    <w:rsid w:val="00CB6E77"/>
    <w:rsid w:val="00CE199C"/>
    <w:rsid w:val="00CF7733"/>
    <w:rsid w:val="00D005F9"/>
    <w:rsid w:val="00D17700"/>
    <w:rsid w:val="00D26F79"/>
    <w:rsid w:val="00D31700"/>
    <w:rsid w:val="00D3491A"/>
    <w:rsid w:val="00D4043F"/>
    <w:rsid w:val="00D421B6"/>
    <w:rsid w:val="00D46290"/>
    <w:rsid w:val="00D51FBD"/>
    <w:rsid w:val="00D66643"/>
    <w:rsid w:val="00DC1667"/>
    <w:rsid w:val="00DD4B25"/>
    <w:rsid w:val="00DD4FE2"/>
    <w:rsid w:val="00DE0A5D"/>
    <w:rsid w:val="00DE7222"/>
    <w:rsid w:val="00E00B81"/>
    <w:rsid w:val="00E07191"/>
    <w:rsid w:val="00E14B1D"/>
    <w:rsid w:val="00E30F36"/>
    <w:rsid w:val="00E37815"/>
    <w:rsid w:val="00E40401"/>
    <w:rsid w:val="00E46120"/>
    <w:rsid w:val="00E47FA9"/>
    <w:rsid w:val="00E8376E"/>
    <w:rsid w:val="00E9402A"/>
    <w:rsid w:val="00EC5EAA"/>
    <w:rsid w:val="00F01669"/>
    <w:rsid w:val="00F32097"/>
    <w:rsid w:val="00F453F2"/>
    <w:rsid w:val="00F514B3"/>
    <w:rsid w:val="00F51B60"/>
    <w:rsid w:val="00F53D3B"/>
    <w:rsid w:val="00F70899"/>
    <w:rsid w:val="00F86CCE"/>
    <w:rsid w:val="00F9599D"/>
    <w:rsid w:val="00F95B4B"/>
    <w:rsid w:val="00FB737B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A0B83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7ECB11760FC1CAD59F292HDd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53D830ADD4E345CBF1C6E3B8FD1BE2AB8C71E9B81C6BAF43F15FA5CD8D91C570H2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B8326E3BC1D60FC1CAD59F292HD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FC06-1053-49BD-90DD-EE0E51B4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Ирина Немятовских</cp:lastModifiedBy>
  <cp:revision>2</cp:revision>
  <cp:lastPrinted>2024-08-26T08:45:00Z</cp:lastPrinted>
  <dcterms:created xsi:type="dcterms:W3CDTF">2024-08-26T10:32:00Z</dcterms:created>
  <dcterms:modified xsi:type="dcterms:W3CDTF">2024-08-26T10:32:00Z</dcterms:modified>
</cp:coreProperties>
</file>